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404040"/>
          <w:spacing w:val="12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404040"/>
          <w:spacing w:val="12"/>
          <w:kern w:val="0"/>
          <w:sz w:val="44"/>
          <w:szCs w:val="44"/>
        </w:rPr>
        <w:t>河北金沙河面业集团</w:t>
      </w:r>
      <w:r>
        <w:rPr>
          <w:rFonts w:hint="eastAsia" w:ascii="方正小标宋简体" w:hAnsi="方正小标宋简体" w:eastAsia="方正小标宋简体" w:cs="方正小标宋简体"/>
          <w:bCs/>
          <w:color w:val="404040"/>
          <w:spacing w:val="12"/>
          <w:kern w:val="0"/>
          <w:sz w:val="44"/>
          <w:szCs w:val="44"/>
          <w:lang w:eastAsia="zh-CN"/>
        </w:rPr>
        <w:t>简介</w:t>
      </w:r>
    </w:p>
    <w:p>
      <w:pPr>
        <w:spacing w:line="560" w:lineRule="exact"/>
        <w:ind w:firstLine="688" w:firstLineChars="200"/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</w:pPr>
    </w:p>
    <w:p>
      <w:pPr>
        <w:spacing w:line="560" w:lineRule="exact"/>
        <w:ind w:firstLine="688" w:firstLineChars="200"/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河北金沙河面业集团</w:t>
      </w:r>
      <w:r>
        <w:rPr>
          <w:rFonts w:hint="eastAsia"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，</w:t>
      </w:r>
      <w:r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始于</w:t>
      </w:r>
      <w:bookmarkStart w:id="0" w:name="_GoBack"/>
      <w:bookmarkEnd w:id="0"/>
      <w:r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1996年，是一家从事农业种植和农产品加工民营企业，下属：邢台金沙河面业有限责任公司、承德金沙河面业有限责任公司、廊坊金沙河面业有限责任公司、陕西金沙河面业有限责任公司、安徽金沙河面业有限责任公司、新疆阿拉山口金沙河面业有限责任公司、沙河市佛照山荒山综合开发有限责任公司。拥有员工5000余名，日处理小麦13000吨，80条挂面生产线，日生产挂面4000吨，</w:t>
      </w:r>
      <w:r>
        <w:rPr>
          <w:rFonts w:hint="eastAsia"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产值到90多亿元</w:t>
      </w:r>
      <w:r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。2018年中粮协对2017年度重点粮油企业专项调查，中国小麦粉加工50强企业排名中，金沙河排名第5位，中国挂面加工企业10强排名中，金沙河排名第1位。公司相继通过ISO9001质量管理体系认证和ISO14001环境管理体系和HACCP食品安全管理体系认证，2010年被农业部评定为“农业产业化国家重点龙头企业”。</w:t>
      </w:r>
    </w:p>
    <w:p>
      <w:pPr>
        <w:spacing w:line="560" w:lineRule="exact"/>
        <w:ind w:firstLine="688" w:firstLineChars="200"/>
      </w:pPr>
      <w:r>
        <w:rPr>
          <w:rFonts w:hint="eastAsia"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2004年，</w:t>
      </w:r>
      <w:r>
        <w:rPr>
          <w:rFonts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河北金沙河面业集团</w:t>
      </w:r>
      <w:r>
        <w:rPr>
          <w:rFonts w:hint="eastAsia" w:ascii="仿宋_GB2312" w:hAnsi="仿宋_GB2312" w:eastAsia="仿宋_GB2312" w:cs="仿宋_GB2312"/>
          <w:bCs/>
          <w:color w:val="404040"/>
          <w:spacing w:val="12"/>
          <w:kern w:val="0"/>
          <w:sz w:val="32"/>
          <w:szCs w:val="32"/>
        </w:rPr>
        <w:t>与我校食品科学与工程学院进行了广泛合作。员工培训，学生就业作和横向课题的合作等方面实现互利共赢。随着陕西金沙河面业有限责任公司的成立，双方将在谷物全产业链系列产品合作开发、教学实习、学生就业实习、专业学位研究生联合培养以及奖学金的设置等方面开展深度合作。</w:t>
      </w:r>
    </w:p>
    <w:p/>
    <w:sectPr>
      <w:pgSz w:w="11906" w:h="16838"/>
      <w:pgMar w:top="2098" w:right="1531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3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2019-11-20T02:29:21Z</dcterms:created>
  <dc:creator>lenovo</dc:creator>
  <cp:lastModifiedBy>盛夏的风</cp:lastModifiedBy>
  <dcterms:modified xsi:type="dcterms:W3CDTF">2019-11-20T02:30:01Z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